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A4" w:rsidRPr="00922498" w:rsidRDefault="005039A4" w:rsidP="005039A4">
      <w:pPr>
        <w:jc w:val="center"/>
        <w:rPr>
          <w:bCs/>
          <w:sz w:val="36"/>
          <w:szCs w:val="36"/>
        </w:rPr>
      </w:pPr>
      <w:r>
        <w:rPr>
          <w:rFonts w:ascii="华文中宋" w:eastAsia="华文中宋" w:hAnsi="华文中宋" w:cs="华文中宋" w:hint="eastAsia"/>
          <w:bCs/>
          <w:sz w:val="36"/>
          <w:szCs w:val="36"/>
        </w:rPr>
        <w:t xml:space="preserve">                                      A</w:t>
      </w:r>
      <w:r w:rsidRPr="00922498">
        <w:rPr>
          <w:rFonts w:ascii="华文中宋" w:eastAsia="华文中宋" w:hAnsi="华文中宋" w:cs="华文中宋"/>
          <w:bCs/>
          <w:sz w:val="36"/>
          <w:szCs w:val="36"/>
        </w:rPr>
        <w:t xml:space="preserve">            </w:t>
      </w:r>
      <w:r w:rsidRPr="00922498">
        <w:rPr>
          <w:bCs/>
          <w:sz w:val="36"/>
          <w:szCs w:val="36"/>
        </w:rPr>
        <w:t xml:space="preserve">                      </w:t>
      </w:r>
    </w:p>
    <w:p w:rsidR="005039A4" w:rsidRDefault="005039A4" w:rsidP="005039A4">
      <w:pPr>
        <w:jc w:val="center"/>
        <w:rPr>
          <w:rFonts w:ascii="仿宋_GB2312" w:eastAsia="仿宋_GB2312" w:hAnsi="华文中宋"/>
          <w:sz w:val="32"/>
          <w:szCs w:val="32"/>
        </w:rPr>
      </w:pPr>
    </w:p>
    <w:p w:rsidR="005039A4" w:rsidRDefault="005039A4" w:rsidP="005039A4">
      <w:pPr>
        <w:jc w:val="center"/>
        <w:rPr>
          <w:rFonts w:ascii="仿宋_GB2312" w:eastAsia="仿宋_GB2312" w:hAnsi="华文中宋"/>
          <w:sz w:val="32"/>
          <w:szCs w:val="32"/>
        </w:rPr>
      </w:pPr>
    </w:p>
    <w:p w:rsidR="005039A4" w:rsidRDefault="005039A4" w:rsidP="005039A4">
      <w:pPr>
        <w:jc w:val="center"/>
        <w:rPr>
          <w:rFonts w:ascii="仿宋_GB2312" w:eastAsia="仿宋_GB2312" w:hAnsi="华文中宋"/>
          <w:sz w:val="32"/>
          <w:szCs w:val="32"/>
        </w:rPr>
      </w:pPr>
    </w:p>
    <w:p w:rsidR="005039A4" w:rsidRDefault="005039A4" w:rsidP="005039A4">
      <w:pPr>
        <w:jc w:val="center"/>
        <w:rPr>
          <w:rFonts w:ascii="仿宋_GB2312" w:eastAsia="仿宋_GB2312" w:hAnsi="华文中宋"/>
          <w:sz w:val="32"/>
          <w:szCs w:val="32"/>
        </w:rPr>
      </w:pPr>
    </w:p>
    <w:p w:rsidR="005039A4" w:rsidRDefault="005039A4" w:rsidP="005039A4">
      <w:pPr>
        <w:jc w:val="center"/>
        <w:rPr>
          <w:rFonts w:ascii="仿宋_GB2312" w:eastAsia="仿宋_GB2312" w:hAnsi="华文中宋"/>
          <w:sz w:val="32"/>
          <w:szCs w:val="32"/>
        </w:rPr>
      </w:pPr>
    </w:p>
    <w:p w:rsidR="005039A4" w:rsidRDefault="005039A4" w:rsidP="005039A4">
      <w:pPr>
        <w:spacing w:line="440" w:lineRule="exact"/>
        <w:jc w:val="center"/>
        <w:rPr>
          <w:rFonts w:ascii="仿宋_GB2312" w:eastAsia="仿宋_GB2312" w:hAnsi="华文中宋"/>
          <w:sz w:val="32"/>
          <w:szCs w:val="32"/>
        </w:rPr>
      </w:pPr>
    </w:p>
    <w:p w:rsidR="005039A4" w:rsidRDefault="005039A4" w:rsidP="005039A4">
      <w:pPr>
        <w:spacing w:line="620" w:lineRule="exact"/>
        <w:rPr>
          <w:rFonts w:ascii="华文中宋" w:eastAsia="华文中宋" w:hAnsi="华文中宋" w:cs="华文中宋"/>
          <w:sz w:val="32"/>
          <w:szCs w:val="32"/>
        </w:rPr>
      </w:pPr>
      <w:r>
        <w:rPr>
          <w:rFonts w:ascii="华文中宋" w:eastAsia="华文中宋" w:hAnsi="华文中宋" w:cs="华文中宋"/>
          <w:sz w:val="32"/>
          <w:szCs w:val="32"/>
        </w:rPr>
        <w:t xml:space="preserve">             </w:t>
      </w:r>
    </w:p>
    <w:p w:rsidR="00B96D86" w:rsidRPr="005039A4" w:rsidRDefault="0004578D" w:rsidP="005039A4">
      <w:pPr>
        <w:spacing w:line="640" w:lineRule="exact"/>
        <w:rPr>
          <w:rFonts w:ascii="方正小标宋简体" w:eastAsia="方正小标宋简体" w:hint="eastAsia"/>
          <w:bCs/>
          <w:sz w:val="44"/>
          <w:szCs w:val="44"/>
        </w:rPr>
      </w:pPr>
      <w:r w:rsidRPr="005039A4">
        <w:rPr>
          <w:rFonts w:ascii="方正小标宋简体" w:eastAsia="方正小标宋简体" w:hint="eastAsia"/>
          <w:bCs/>
          <w:sz w:val="44"/>
          <w:szCs w:val="44"/>
        </w:rPr>
        <w:t>关于市人大十八届一次会议第28号建议的答复</w:t>
      </w:r>
    </w:p>
    <w:p w:rsidR="00B96D86" w:rsidRDefault="00B96D86" w:rsidP="005039A4">
      <w:pPr>
        <w:spacing w:line="600" w:lineRule="exact"/>
        <w:ind w:firstLineChars="200" w:firstLine="420"/>
      </w:pPr>
    </w:p>
    <w:p w:rsidR="00B96D86" w:rsidRDefault="0004578D" w:rsidP="005039A4">
      <w:pPr>
        <w:spacing w:line="560" w:lineRule="exact"/>
        <w:rPr>
          <w:rFonts w:ascii="仿宋_GB2312" w:eastAsia="仿宋_GB2312"/>
          <w:sz w:val="32"/>
          <w:szCs w:val="32"/>
        </w:rPr>
      </w:pPr>
      <w:r>
        <w:rPr>
          <w:rFonts w:ascii="仿宋_GB2312" w:eastAsia="仿宋_GB2312" w:hint="eastAsia"/>
          <w:sz w:val="32"/>
          <w:szCs w:val="32"/>
        </w:rPr>
        <w:t>孙保定代表：</w:t>
      </w:r>
    </w:p>
    <w:p w:rsidR="00B96D86" w:rsidRDefault="0004578D" w:rsidP="005039A4">
      <w:pPr>
        <w:spacing w:line="560" w:lineRule="exact"/>
        <w:ind w:firstLineChars="235" w:firstLine="752"/>
        <w:rPr>
          <w:rFonts w:ascii="仿宋_GB2312" w:eastAsia="仿宋_GB2312"/>
          <w:sz w:val="32"/>
          <w:szCs w:val="32"/>
        </w:rPr>
      </w:pPr>
      <w:r>
        <w:rPr>
          <w:rFonts w:ascii="仿宋_GB2312" w:eastAsia="仿宋_GB2312" w:hint="eastAsia"/>
          <w:sz w:val="32"/>
          <w:szCs w:val="32"/>
        </w:rPr>
        <w:t>您提出的《关于延迟社区女干部退休年龄并相应延迟退职时间的建议》收悉，现答复如下：</w:t>
      </w:r>
    </w:p>
    <w:p w:rsidR="00B96D86" w:rsidRDefault="0004578D" w:rsidP="005039A4">
      <w:pPr>
        <w:spacing w:line="560" w:lineRule="exact"/>
        <w:ind w:firstLineChars="235" w:firstLine="752"/>
        <w:rPr>
          <w:rFonts w:ascii="仿宋_GB2312" w:eastAsia="仿宋_GB2312"/>
          <w:sz w:val="32"/>
          <w:szCs w:val="32"/>
        </w:rPr>
      </w:pPr>
      <w:r>
        <w:rPr>
          <w:rFonts w:ascii="仿宋_GB2312" w:eastAsia="仿宋_GB2312" w:hint="eastAsia"/>
          <w:sz w:val="32"/>
          <w:szCs w:val="32"/>
        </w:rPr>
        <w:t>目前，我部门根据国务院国发〔1978〕104号、《浙江省劳动厅关于全面实行劳动合同制度若干问题处理意见的通知》（浙劳政〔1995〕103号）、浙江省职工基本养老保险条例 2008省人大修正、浙江省劳动厅转发劳动部《关于贯彻执行〈中华人民共和国劳动法〉若干问题的意见》的通知（浙劳政〔1996〕70号） 等文件，明确女职工的退休年龄和条件。对原干部身份的职工，在管理人员岗位或被聘为专业技术岗位上退休的，退休年龄条件为55周岁；原干部身份聘用到工人岗位连续工作满一年，并在该岗位退休的，其退休年龄和条件，由本人自愿选择，可按50周岁退休，也可按55周岁退休；原工人身份聘用到干部（管理人员）岗</w:t>
      </w:r>
      <w:r>
        <w:rPr>
          <w:rFonts w:ascii="仿宋_GB2312" w:eastAsia="仿宋_GB2312" w:hint="eastAsia"/>
          <w:sz w:val="32"/>
          <w:szCs w:val="32"/>
        </w:rPr>
        <w:lastRenderedPageBreak/>
        <w:t>位，或被聘到专业技术岗位，且连续工作满5年，并在该岗位退休的，其退休年龄和条件，由本人自愿选择，可按55周岁退休，也可按50周岁退休。</w:t>
      </w:r>
      <w:r w:rsidR="005039A4">
        <w:rPr>
          <w:rFonts w:ascii="仿宋_GB2312" w:eastAsia="仿宋_GB2312" w:hint="eastAsia"/>
          <w:sz w:val="32"/>
          <w:szCs w:val="32"/>
        </w:rPr>
        <w:br/>
        <w:t xml:space="preserve">    </w:t>
      </w:r>
      <w:r>
        <w:rPr>
          <w:rFonts w:ascii="仿宋_GB2312" w:eastAsia="仿宋_GB2312" w:hint="eastAsia"/>
          <w:sz w:val="32"/>
          <w:szCs w:val="32"/>
        </w:rPr>
        <w:t>社区居委会的工作内容决定了社区工作人员需要有一定的工作经历和群众基础，社区女干部过早的退休退职不利于群众工作的有效开展。同时，随着人口老龄化进程的加快，国家也正在研究“延迟退休”的相关方案。所以您在议案中提及的延迟社区女干部退休年龄并相应延迟退职的建议我们表示认同，但社区女干部退休退职的政策制定不在我部门的职责范围内，对此我们将积极向</w:t>
      </w:r>
      <w:r w:rsidR="00A921C2">
        <w:rPr>
          <w:rFonts w:ascii="仿宋_GB2312" w:eastAsia="仿宋_GB2312" w:hint="eastAsia"/>
          <w:sz w:val="32"/>
          <w:szCs w:val="32"/>
        </w:rPr>
        <w:t>有关</w:t>
      </w:r>
      <w:r>
        <w:rPr>
          <w:rFonts w:ascii="仿宋_GB2312" w:eastAsia="仿宋_GB2312" w:hint="eastAsia"/>
          <w:sz w:val="32"/>
          <w:szCs w:val="32"/>
        </w:rPr>
        <w:t>部门反映。</w:t>
      </w:r>
    </w:p>
    <w:p w:rsidR="00B96D86" w:rsidRDefault="0004578D" w:rsidP="005039A4">
      <w:pPr>
        <w:spacing w:line="560" w:lineRule="exact"/>
        <w:ind w:firstLine="435"/>
        <w:rPr>
          <w:rFonts w:ascii="仿宋_GB2312" w:eastAsia="仿宋_GB2312"/>
          <w:sz w:val="32"/>
          <w:szCs w:val="32"/>
        </w:rPr>
      </w:pPr>
      <w:r>
        <w:rPr>
          <w:rFonts w:ascii="仿宋_GB2312" w:eastAsia="仿宋_GB2312" w:hint="eastAsia"/>
          <w:sz w:val="32"/>
          <w:szCs w:val="32"/>
        </w:rPr>
        <w:t xml:space="preserve"> </w:t>
      </w:r>
      <w:r w:rsidR="005039A4">
        <w:rPr>
          <w:rFonts w:ascii="仿宋_GB2312" w:eastAsia="仿宋_GB2312" w:hint="eastAsia"/>
          <w:sz w:val="32"/>
          <w:szCs w:val="32"/>
        </w:rPr>
        <w:t xml:space="preserve"> </w:t>
      </w:r>
      <w:r>
        <w:rPr>
          <w:rFonts w:ascii="仿宋_GB2312" w:eastAsia="仿宋_GB2312" w:hint="eastAsia"/>
          <w:sz w:val="32"/>
          <w:szCs w:val="32"/>
        </w:rPr>
        <w:t>感谢您对人社工作的关心与支持！</w:t>
      </w:r>
    </w:p>
    <w:p w:rsidR="005039A4" w:rsidRDefault="005039A4" w:rsidP="005039A4">
      <w:pPr>
        <w:spacing w:line="560" w:lineRule="exact"/>
        <w:ind w:firstLineChars="250" w:firstLine="800"/>
        <w:rPr>
          <w:rFonts w:ascii="仿宋_GB2312" w:eastAsia="仿宋_GB2312" w:hint="eastAsia"/>
          <w:sz w:val="32"/>
          <w:szCs w:val="32"/>
        </w:rPr>
      </w:pPr>
    </w:p>
    <w:p w:rsidR="00B96D86" w:rsidRDefault="0004578D" w:rsidP="005039A4">
      <w:pPr>
        <w:spacing w:line="560" w:lineRule="exact"/>
        <w:ind w:firstLineChars="250" w:firstLine="800"/>
        <w:rPr>
          <w:rFonts w:ascii="仿宋_GB2312" w:eastAsia="仿宋_GB2312"/>
          <w:sz w:val="32"/>
          <w:szCs w:val="32"/>
        </w:rPr>
      </w:pPr>
      <w:r>
        <w:rPr>
          <w:rFonts w:ascii="仿宋_GB2312" w:eastAsia="仿宋_GB2312" w:hint="eastAsia"/>
          <w:sz w:val="32"/>
          <w:szCs w:val="32"/>
        </w:rPr>
        <w:t>分管领导:何琪</w:t>
      </w:r>
      <w:r w:rsidR="00A921C2">
        <w:rPr>
          <w:rFonts w:ascii="仿宋_GB2312" w:eastAsia="仿宋_GB2312" w:hint="eastAsia"/>
          <w:sz w:val="32"/>
          <w:szCs w:val="32"/>
        </w:rPr>
        <w:t>钧</w:t>
      </w:r>
    </w:p>
    <w:p w:rsidR="00B96D86" w:rsidRDefault="0004578D" w:rsidP="005039A4">
      <w:pPr>
        <w:spacing w:line="560" w:lineRule="exact"/>
        <w:ind w:firstLineChars="250" w:firstLine="800"/>
        <w:rPr>
          <w:rFonts w:ascii="仿宋_GB2312" w:eastAsia="仿宋_GB2312"/>
          <w:sz w:val="32"/>
          <w:szCs w:val="32"/>
        </w:rPr>
      </w:pPr>
      <w:r>
        <w:rPr>
          <w:rFonts w:ascii="仿宋_GB2312" w:eastAsia="仿宋_GB2312" w:hint="eastAsia"/>
          <w:sz w:val="32"/>
          <w:szCs w:val="32"/>
        </w:rPr>
        <w:t>承</w:t>
      </w:r>
      <w:r w:rsidR="00B71997">
        <w:rPr>
          <w:rFonts w:ascii="仿宋_GB2312" w:eastAsia="仿宋_GB2312" w:hint="eastAsia"/>
          <w:sz w:val="32"/>
          <w:szCs w:val="32"/>
        </w:rPr>
        <w:t xml:space="preserve"> </w:t>
      </w:r>
      <w:r>
        <w:rPr>
          <w:rFonts w:ascii="仿宋_GB2312" w:eastAsia="仿宋_GB2312" w:hint="eastAsia"/>
          <w:sz w:val="32"/>
          <w:szCs w:val="32"/>
        </w:rPr>
        <w:t>办</w:t>
      </w:r>
      <w:r w:rsidR="00B71997">
        <w:rPr>
          <w:rFonts w:ascii="仿宋_GB2312" w:eastAsia="仿宋_GB2312" w:hint="eastAsia"/>
          <w:sz w:val="32"/>
          <w:szCs w:val="32"/>
        </w:rPr>
        <w:t xml:space="preserve"> </w:t>
      </w:r>
      <w:r>
        <w:rPr>
          <w:rFonts w:ascii="仿宋_GB2312" w:eastAsia="仿宋_GB2312" w:hint="eastAsia"/>
          <w:sz w:val="32"/>
          <w:szCs w:val="32"/>
        </w:rPr>
        <w:t>人:周晨霞</w:t>
      </w:r>
    </w:p>
    <w:p w:rsidR="00B96D86" w:rsidRDefault="0004578D" w:rsidP="005039A4">
      <w:pPr>
        <w:spacing w:line="560" w:lineRule="exact"/>
        <w:ind w:firstLineChars="250" w:firstLine="800"/>
        <w:rPr>
          <w:rFonts w:ascii="仿宋_GB2312" w:eastAsia="仿宋_GB2312"/>
          <w:sz w:val="32"/>
          <w:szCs w:val="32"/>
        </w:rPr>
      </w:pPr>
      <w:bookmarkStart w:id="0" w:name="_GoBack"/>
      <w:bookmarkEnd w:id="0"/>
      <w:r>
        <w:rPr>
          <w:rFonts w:ascii="仿宋_GB2312" w:eastAsia="仿宋_GB2312" w:hint="eastAsia"/>
          <w:sz w:val="32"/>
          <w:szCs w:val="32"/>
        </w:rPr>
        <w:t>业务电话:62711600</w:t>
      </w:r>
    </w:p>
    <w:p w:rsidR="00B96D86" w:rsidRDefault="00B96D86" w:rsidP="005039A4">
      <w:pPr>
        <w:spacing w:line="560" w:lineRule="exact"/>
        <w:ind w:firstLineChars="307" w:firstLine="982"/>
        <w:rPr>
          <w:rFonts w:ascii="仿宋_GB2312" w:eastAsia="仿宋_GB2312" w:hint="eastAsia"/>
          <w:sz w:val="32"/>
          <w:szCs w:val="32"/>
        </w:rPr>
      </w:pPr>
    </w:p>
    <w:p w:rsidR="005039A4" w:rsidRDefault="005039A4">
      <w:pPr>
        <w:spacing w:line="640" w:lineRule="exact"/>
        <w:ind w:firstLineChars="307" w:firstLine="982"/>
        <w:rPr>
          <w:rFonts w:ascii="仿宋_GB2312" w:eastAsia="仿宋_GB2312"/>
          <w:sz w:val="32"/>
          <w:szCs w:val="32"/>
        </w:rPr>
      </w:pPr>
    </w:p>
    <w:p w:rsidR="00B96D86" w:rsidRDefault="0004578D">
      <w:pPr>
        <w:spacing w:line="640" w:lineRule="exact"/>
        <w:ind w:firstLineChars="307" w:firstLine="982"/>
        <w:rPr>
          <w:rFonts w:ascii="仿宋_GB2312" w:eastAsia="仿宋_GB2312"/>
          <w:sz w:val="32"/>
          <w:szCs w:val="32"/>
        </w:rPr>
      </w:pPr>
      <w:r>
        <w:rPr>
          <w:rFonts w:ascii="仿宋_GB2312" w:eastAsia="仿宋_GB2312" w:hint="eastAsia"/>
          <w:sz w:val="32"/>
          <w:szCs w:val="32"/>
        </w:rPr>
        <w:t xml:space="preserve">                           </w:t>
      </w:r>
      <w:r w:rsidR="005039A4">
        <w:rPr>
          <w:rFonts w:ascii="仿宋_GB2312" w:eastAsia="仿宋_GB2312" w:hint="eastAsia"/>
          <w:sz w:val="32"/>
          <w:szCs w:val="32"/>
        </w:rPr>
        <w:t xml:space="preserve"> </w:t>
      </w:r>
      <w:r>
        <w:rPr>
          <w:rFonts w:ascii="仿宋_GB2312" w:eastAsia="仿宋_GB2312" w:hint="eastAsia"/>
          <w:sz w:val="32"/>
          <w:szCs w:val="32"/>
        </w:rPr>
        <w:t>2022年5月</w:t>
      </w:r>
      <w:r w:rsidR="005039A4">
        <w:rPr>
          <w:rFonts w:ascii="仿宋_GB2312" w:eastAsia="仿宋_GB2312" w:hint="eastAsia"/>
          <w:sz w:val="32"/>
          <w:szCs w:val="32"/>
        </w:rPr>
        <w:t>23</w:t>
      </w:r>
      <w:r>
        <w:rPr>
          <w:rFonts w:ascii="仿宋_GB2312" w:eastAsia="仿宋_GB2312" w:hint="eastAsia"/>
          <w:sz w:val="32"/>
          <w:szCs w:val="32"/>
        </w:rPr>
        <w:t>日</w:t>
      </w:r>
    </w:p>
    <w:p w:rsidR="00B96D86" w:rsidRDefault="00B96D86">
      <w:pPr>
        <w:ind w:firstLineChars="200" w:firstLine="640"/>
        <w:rPr>
          <w:rFonts w:ascii="仿宋_GB2312" w:eastAsia="仿宋_GB2312" w:hAnsi="宋体" w:cs="仿宋_GB2312"/>
          <w:sz w:val="32"/>
          <w:szCs w:val="32"/>
        </w:rPr>
      </w:pPr>
    </w:p>
    <w:p w:rsidR="00B96D86" w:rsidRDefault="00B96D86">
      <w:pPr>
        <w:ind w:firstLineChars="200" w:firstLine="640"/>
        <w:rPr>
          <w:rFonts w:ascii="仿宋_GB2312" w:eastAsia="仿宋_GB2312" w:hAnsi="宋体" w:cs="仿宋_GB2312"/>
          <w:sz w:val="32"/>
          <w:szCs w:val="32"/>
        </w:rPr>
      </w:pPr>
    </w:p>
    <w:p w:rsidR="00B96D86" w:rsidRDefault="00B96D86">
      <w:pPr>
        <w:pStyle w:val="a3"/>
        <w:widowControl/>
        <w:shd w:val="clear" w:color="auto" w:fill="FFFFFF"/>
        <w:spacing w:beforeAutospacing="0" w:after="300" w:afterAutospacing="0" w:line="480" w:lineRule="atLeast"/>
        <w:ind w:firstLineChars="200" w:firstLine="640"/>
        <w:textAlignment w:val="baseline"/>
        <w:rPr>
          <w:rFonts w:ascii="仿宋_GB2312" w:eastAsia="仿宋_GB2312" w:hAnsi="宋体" w:cs="仿宋_GB2312"/>
          <w:kern w:val="2"/>
          <w:sz w:val="32"/>
          <w:szCs w:val="32"/>
        </w:rPr>
      </w:pPr>
    </w:p>
    <w:sectPr w:rsidR="00B96D86" w:rsidSect="005039A4">
      <w:footerReference w:type="default" r:id="rId6"/>
      <w:pgSz w:w="11906" w:h="16838"/>
      <w:pgMar w:top="1440" w:right="1440" w:bottom="144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4AD" w:rsidRDefault="00B834AD" w:rsidP="00A921C2">
      <w:r>
        <w:separator/>
      </w:r>
    </w:p>
  </w:endnote>
  <w:endnote w:type="continuationSeparator" w:id="1">
    <w:p w:rsidR="00B834AD" w:rsidRDefault="00B834AD" w:rsidP="00A921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19485"/>
      <w:docPartObj>
        <w:docPartGallery w:val="Page Numbers (Bottom of Page)"/>
        <w:docPartUnique/>
      </w:docPartObj>
    </w:sdtPr>
    <w:sdtEndPr>
      <w:rPr>
        <w:rFonts w:asciiTheme="minorEastAsia" w:hAnsiTheme="minorEastAsia"/>
        <w:sz w:val="24"/>
        <w:szCs w:val="24"/>
      </w:rPr>
    </w:sdtEndPr>
    <w:sdtContent>
      <w:p w:rsidR="005039A4" w:rsidRPr="005039A4" w:rsidRDefault="005039A4">
        <w:pPr>
          <w:pStyle w:val="a6"/>
          <w:jc w:val="right"/>
          <w:rPr>
            <w:rFonts w:asciiTheme="minorEastAsia" w:hAnsiTheme="minorEastAsia"/>
            <w:sz w:val="24"/>
            <w:szCs w:val="24"/>
          </w:rPr>
        </w:pPr>
        <w:r w:rsidRPr="005039A4">
          <w:rPr>
            <w:rFonts w:asciiTheme="minorEastAsia" w:hAnsiTheme="minorEastAsia"/>
            <w:sz w:val="24"/>
            <w:szCs w:val="24"/>
          </w:rPr>
          <w:fldChar w:fldCharType="begin"/>
        </w:r>
        <w:r w:rsidRPr="005039A4">
          <w:rPr>
            <w:rFonts w:asciiTheme="minorEastAsia" w:hAnsiTheme="minorEastAsia"/>
            <w:sz w:val="24"/>
            <w:szCs w:val="24"/>
          </w:rPr>
          <w:instrText xml:space="preserve"> PAGE   \* MERGEFORMAT </w:instrText>
        </w:r>
        <w:r w:rsidRPr="005039A4">
          <w:rPr>
            <w:rFonts w:asciiTheme="minorEastAsia" w:hAnsiTheme="minorEastAsia"/>
            <w:sz w:val="24"/>
            <w:szCs w:val="24"/>
          </w:rPr>
          <w:fldChar w:fldCharType="separate"/>
        </w:r>
        <w:r w:rsidR="00B71997" w:rsidRPr="00B71997">
          <w:rPr>
            <w:rFonts w:asciiTheme="minorEastAsia" w:hAnsiTheme="minorEastAsia"/>
            <w:noProof/>
            <w:sz w:val="24"/>
            <w:szCs w:val="24"/>
            <w:lang w:val="zh-CN"/>
          </w:rPr>
          <w:t>-</w:t>
        </w:r>
        <w:r w:rsidR="00B71997">
          <w:rPr>
            <w:rFonts w:asciiTheme="minorEastAsia" w:hAnsiTheme="minorEastAsia"/>
            <w:noProof/>
            <w:sz w:val="24"/>
            <w:szCs w:val="24"/>
          </w:rPr>
          <w:t xml:space="preserve"> 2 -</w:t>
        </w:r>
        <w:r w:rsidRPr="005039A4">
          <w:rPr>
            <w:rFonts w:asciiTheme="minorEastAsia" w:hAnsiTheme="minorEastAsia"/>
            <w:sz w:val="24"/>
            <w:szCs w:val="24"/>
          </w:rPr>
          <w:fldChar w:fldCharType="end"/>
        </w:r>
      </w:p>
    </w:sdtContent>
  </w:sdt>
  <w:p w:rsidR="005039A4" w:rsidRDefault="005039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4AD" w:rsidRDefault="00B834AD" w:rsidP="00A921C2">
      <w:r>
        <w:separator/>
      </w:r>
    </w:p>
  </w:footnote>
  <w:footnote w:type="continuationSeparator" w:id="1">
    <w:p w:rsidR="00B834AD" w:rsidRDefault="00B834AD" w:rsidP="00A921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hjODgyMDNmNjRkODI5NGI3NzliYTc1NjI2ZjA3ZTgifQ=="/>
  </w:docVars>
  <w:rsids>
    <w:rsidRoot w:val="6C890B7D"/>
    <w:rsid w:val="0004578D"/>
    <w:rsid w:val="005039A4"/>
    <w:rsid w:val="008758D5"/>
    <w:rsid w:val="00A921C2"/>
    <w:rsid w:val="00B71997"/>
    <w:rsid w:val="00B834AD"/>
    <w:rsid w:val="00B96D86"/>
    <w:rsid w:val="0F6A0D3B"/>
    <w:rsid w:val="46D90354"/>
    <w:rsid w:val="53921398"/>
    <w:rsid w:val="5B74034D"/>
    <w:rsid w:val="677E3D07"/>
    <w:rsid w:val="69774035"/>
    <w:rsid w:val="6BB027F5"/>
    <w:rsid w:val="6C890B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D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96D86"/>
    <w:pPr>
      <w:spacing w:beforeAutospacing="1" w:afterAutospacing="1"/>
      <w:jc w:val="left"/>
    </w:pPr>
    <w:rPr>
      <w:rFonts w:cs="Times New Roman"/>
      <w:kern w:val="0"/>
      <w:sz w:val="24"/>
    </w:rPr>
  </w:style>
  <w:style w:type="character" w:styleId="a4">
    <w:name w:val="Strong"/>
    <w:basedOn w:val="a0"/>
    <w:qFormat/>
    <w:rsid w:val="00B96D86"/>
    <w:rPr>
      <w:b/>
    </w:rPr>
  </w:style>
  <w:style w:type="paragraph" w:styleId="a5">
    <w:name w:val="header"/>
    <w:basedOn w:val="a"/>
    <w:link w:val="Char"/>
    <w:rsid w:val="00A92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921C2"/>
    <w:rPr>
      <w:kern w:val="2"/>
      <w:sz w:val="18"/>
      <w:szCs w:val="18"/>
    </w:rPr>
  </w:style>
  <w:style w:type="paragraph" w:styleId="a6">
    <w:name w:val="footer"/>
    <w:basedOn w:val="a"/>
    <w:link w:val="Char0"/>
    <w:uiPriority w:val="99"/>
    <w:rsid w:val="00A921C2"/>
    <w:pPr>
      <w:tabs>
        <w:tab w:val="center" w:pos="4153"/>
        <w:tab w:val="right" w:pos="8306"/>
      </w:tabs>
      <w:snapToGrid w:val="0"/>
      <w:jc w:val="left"/>
    </w:pPr>
    <w:rPr>
      <w:sz w:val="18"/>
      <w:szCs w:val="18"/>
    </w:rPr>
  </w:style>
  <w:style w:type="character" w:customStyle="1" w:styleId="Char0">
    <w:name w:val="页脚 Char"/>
    <w:basedOn w:val="a0"/>
    <w:link w:val="a6"/>
    <w:uiPriority w:val="99"/>
    <w:rsid w:val="00A921C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虾米虾米</dc:creator>
  <cp:lastModifiedBy>Windows 用户</cp:lastModifiedBy>
  <cp:revision>4</cp:revision>
  <cp:lastPrinted>2022-05-23T06:23:00Z</cp:lastPrinted>
  <dcterms:created xsi:type="dcterms:W3CDTF">2022-05-12T01:53:00Z</dcterms:created>
  <dcterms:modified xsi:type="dcterms:W3CDTF">2022-05-23T06:23:00Z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F13B651600564D3E9EE0041961178355</vt:lpwstr>
  </property>
</Properties>
</file>